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79" w:rsidRPr="00F85B39" w:rsidRDefault="00966379" w:rsidP="00966379">
      <w:pPr>
        <w:widowControl/>
        <w:spacing w:line="62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F85B39">
        <w:rPr>
          <w:rFonts w:ascii="仿宋" w:eastAsia="仿宋" w:hAnsi="仿宋" w:cs="宋体" w:hint="eastAsia"/>
          <w:kern w:val="0"/>
          <w:sz w:val="30"/>
          <w:szCs w:val="30"/>
        </w:rPr>
        <w:t>附件</w:t>
      </w:r>
      <w:r w:rsidR="00533B7B">
        <w:rPr>
          <w:rFonts w:ascii="仿宋" w:eastAsia="仿宋" w:hAnsi="仿宋" w:cs="宋体" w:hint="eastAsia"/>
          <w:kern w:val="0"/>
          <w:sz w:val="30"/>
          <w:szCs w:val="30"/>
        </w:rPr>
        <w:t>：3.</w:t>
      </w:r>
      <w:r>
        <w:rPr>
          <w:rFonts w:ascii="仿宋" w:eastAsia="仿宋" w:hAnsi="仿宋" w:cs="宋体" w:hint="eastAsia"/>
          <w:kern w:val="0"/>
          <w:sz w:val="30"/>
          <w:szCs w:val="30"/>
        </w:rPr>
        <w:t>固定资产处置审批权限</w:t>
      </w:r>
    </w:p>
    <w:p w:rsidR="00966379" w:rsidRPr="00F85B39" w:rsidRDefault="00966379" w:rsidP="00966379">
      <w:pPr>
        <w:widowControl/>
        <w:spacing w:line="6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F85B39">
        <w:rPr>
          <w:rFonts w:ascii="仿宋" w:eastAsia="仿宋" w:hAnsi="仿宋" w:cs="宋体" w:hint="eastAsia"/>
          <w:kern w:val="0"/>
          <w:sz w:val="30"/>
          <w:szCs w:val="30"/>
        </w:rPr>
        <w:t>（一）固定资产损失核销或者处置固定资产单位原值在5万元以下或者批量价值在30万元以下的，由国资处会同财务处、审计处或相关部门后报分管校领导审批；</w:t>
      </w:r>
    </w:p>
    <w:p w:rsidR="00966379" w:rsidRPr="00F85B39" w:rsidRDefault="00966379" w:rsidP="00966379">
      <w:pPr>
        <w:widowControl/>
        <w:spacing w:line="6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F85B39">
        <w:rPr>
          <w:rFonts w:ascii="仿宋" w:eastAsia="仿宋" w:hAnsi="仿宋" w:cs="宋体" w:hint="eastAsia"/>
          <w:kern w:val="0"/>
          <w:sz w:val="30"/>
          <w:szCs w:val="30"/>
        </w:rPr>
        <w:t>（二）固定资产损失核销或者处置固定资产单位原值在5万元(含5万元)以上10万元以下或者批量价值在30万元(含30万元)以上50万元以下的，报校长办公会或党委会审批；</w:t>
      </w:r>
    </w:p>
    <w:p w:rsidR="00966379" w:rsidRPr="00F85B39" w:rsidRDefault="00966379" w:rsidP="00966379">
      <w:pPr>
        <w:widowControl/>
        <w:spacing w:line="6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F85B39">
        <w:rPr>
          <w:rFonts w:ascii="仿宋" w:eastAsia="仿宋" w:hAnsi="仿宋" w:cs="宋体" w:hint="eastAsia"/>
          <w:kern w:val="0"/>
          <w:sz w:val="30"/>
          <w:szCs w:val="30"/>
        </w:rPr>
        <w:t>（三）固定资产损失核销或者处置固定资产单位原值在10万元(含10万元)以上或者批量价值在50万元(含50万元)以上的，报市政府相关部门审批；</w:t>
      </w:r>
    </w:p>
    <w:p w:rsidR="00966379" w:rsidRPr="00F85B39" w:rsidRDefault="00966379" w:rsidP="00966379">
      <w:pPr>
        <w:widowControl/>
        <w:spacing w:line="62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F85B39">
        <w:rPr>
          <w:rFonts w:ascii="仿宋" w:eastAsia="仿宋" w:hAnsi="仿宋" w:cs="宋体" w:hint="eastAsia"/>
          <w:kern w:val="0"/>
          <w:sz w:val="30"/>
          <w:szCs w:val="30"/>
        </w:rPr>
        <w:t>（四）涉及土地处置的，依照法律、法规、政策，按市政府有关规定执行；</w:t>
      </w:r>
    </w:p>
    <w:p w:rsidR="009A0F8E" w:rsidRDefault="00966379" w:rsidP="00966379">
      <w:r w:rsidRPr="00F85B39">
        <w:rPr>
          <w:rFonts w:ascii="仿宋" w:eastAsia="仿宋" w:hAnsi="仿宋" w:cs="宋体" w:hint="eastAsia"/>
          <w:kern w:val="0"/>
          <w:sz w:val="30"/>
          <w:szCs w:val="30"/>
        </w:rPr>
        <w:t>（五）省财政专项资金购置的固定资产，按省教育厅、财政厅有关规定执行。</w:t>
      </w:r>
    </w:p>
    <w:sectPr w:rsidR="009A0F8E" w:rsidSect="009A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211" w:rsidRDefault="007C3211" w:rsidP="00533B7B">
      <w:r>
        <w:separator/>
      </w:r>
    </w:p>
  </w:endnote>
  <w:endnote w:type="continuationSeparator" w:id="0">
    <w:p w:rsidR="007C3211" w:rsidRDefault="007C3211" w:rsidP="00533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211" w:rsidRDefault="007C3211" w:rsidP="00533B7B">
      <w:r>
        <w:separator/>
      </w:r>
    </w:p>
  </w:footnote>
  <w:footnote w:type="continuationSeparator" w:id="0">
    <w:p w:rsidR="007C3211" w:rsidRDefault="007C3211" w:rsidP="00533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379"/>
    <w:rsid w:val="00533B7B"/>
    <w:rsid w:val="00737403"/>
    <w:rsid w:val="007C3211"/>
    <w:rsid w:val="00966379"/>
    <w:rsid w:val="009A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3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B7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3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3B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2017-01-12T01:54:00Z</dcterms:created>
  <dcterms:modified xsi:type="dcterms:W3CDTF">2017-01-12T02:28:00Z</dcterms:modified>
</cp:coreProperties>
</file>