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附：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 期初教学检查问题汇总表</w:t>
      </w:r>
    </w:p>
    <w:bookmarkEnd w:id="0"/>
    <w:tbl>
      <w:tblPr>
        <w:tblStyle w:val="3"/>
        <w:tblW w:w="13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3"/>
        <w:gridCol w:w="7865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9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</w:rPr>
              <w:t>检查内容</w:t>
            </w:r>
          </w:p>
        </w:tc>
        <w:tc>
          <w:tcPr>
            <w:tcW w:w="786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问题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理论教学、实验教学</w:t>
            </w:r>
          </w:p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教师教学准备情况</w:t>
            </w: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1.个别老师未提供相关课程的教学资料。部分老师未提供教案，教案没有体现课程设计和思政元素，个别课程教案编写质量较差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2.个别课程考核大纲和人才培养方案不一致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部分课程教学大纲与考核大纲内容不一致，存在考核大纲中章节分值比例与教学大纲中学时分配不匹配现象，2019版考核大纲分值仍然是一个范围。教学大纲和考核大纲的考核比例不一致。个别课程大纲编写不规范，内容不全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根据19版大纲要求考核大纲分值应为固定值，考核方式为考查或是考试。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4.个别课程教学大纲学时数与教学日历中学时数不一致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9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5.个别课程考核大纲成绩比例中，平时成绩占比过高，但无详细情况说明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5.个别课程教学大纲中章节设置跳跃性太大，教材选择不恰当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6.个别课程教学大纲使用版本有误（代码为19版）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7.部分课程相关材料排版混乱、不规范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8.个别课程实验教学大纲总学时数错误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9.教学进度表中第一周是考试周，不应该显示学时，却仍占用4学时，安排教学内容，复习也占有学时，导致总学时与人才培养方案的课程总学时不一致。教研室主任和教学副院长未签字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10.个别课程理论和实验操作的界限不明确，无法分清理论课和实验课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11.实习大纲无签名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集中实践教学环节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的教学准备情况</w:t>
            </w: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1.毕业论文（设计）无毕业论文的题目申报申请表和任务书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毕业论文（设计）相关材料不规范，毕业论文（设计）题目申报申请书、任务书、选题汇总表、开题报告格式不够规范，有些题目不是太恰当，还需要进一步凝练。开题报告缺少学生、指导教师、学院领导签字。格式和班级有待进一步规范和统一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3.毕业论文题目更改材料及中期检查材料有待进一步完善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4.部分课程实验信息记录不完整，实验记录和教学进度表不一致；部分实验计划书仍使用旧版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5.部分课程实验报告数量不够，实验报告应当随实验进度完成，并有相应的批改痕迹。部分课程无实验设备使用记录本和实验报告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6.某课程一次实验课的人数达129人，偏多</w:t>
            </w:r>
          </w:p>
        </w:tc>
        <w:tc>
          <w:tcPr>
            <w:tcW w:w="2523" w:type="dxa"/>
            <w:vAlign w:val="center"/>
          </w:tcPr>
          <w:p>
            <w:pPr>
              <w:pStyle w:val="5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建议小班授课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7.实验记录内容不完整、实验报告批阅不及时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实验室设备、耗材准备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及卫生安全情况</w:t>
            </w:r>
          </w:p>
        </w:tc>
        <w:tc>
          <w:tcPr>
            <w:tcW w:w="7865" w:type="dxa"/>
            <w:vAlign w:val="center"/>
          </w:tcPr>
          <w:p>
            <w:pPr>
              <w:pStyle w:val="5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1.部分实验室部分仪器设备有损坏，已上报，未维修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pStyle w:val="5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2.部分实验室教学材料准备不齐全，缺乏实验课表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pStyle w:val="5"/>
              <w:adjustRightInd w:val="0"/>
              <w:snapToGrid w:val="0"/>
              <w:spacing w:line="360" w:lineRule="auto"/>
              <w:ind w:firstLine="0" w:firstLineChars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3.部分实验室存在一定的安全隐患，比如一些学生喝的矿泉水瓶和实验试剂混放一起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4.1C103、104、106墙顶漏水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5.部分实验环境卫生有待进一步改善和提升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教研室学期教研活动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计划制定情况</w:t>
            </w: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1.各教研室均制定了教研计划，但是缺少具体的工作安排，存在记录不完善，存在执行不严、记录不详实的问题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建议细化教研计划，将教学任务分类、期末考试等具体教研内容纳入其中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2.部分教研室活动形式单一，教研室记录显示各教研室的教研活动特色不明显，缺少亮点</w:t>
            </w:r>
          </w:p>
        </w:tc>
        <w:tc>
          <w:tcPr>
            <w:tcW w:w="2523" w:type="dxa"/>
            <w:vMerge w:val="restart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3.某学院两个教研室活动有雷同，教研室活动内容比较简单，仍需要完善</w:t>
            </w:r>
          </w:p>
        </w:tc>
        <w:tc>
          <w:tcPr>
            <w:tcW w:w="2523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教学单位领导听课情况</w:t>
            </w:r>
          </w:p>
        </w:tc>
        <w:tc>
          <w:tcPr>
            <w:tcW w:w="7865" w:type="dxa"/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1.部分领导听课情况记录不完整，部分缺少反馈意见及建议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2.部分学院领导听课工作实际已完成，但未及时进行记录填写和数据汇总统计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3.部分学院领导均有期初听课督导记录，但各位领导的听课次数不均匀，有的领导听课次数偏少，建议后期加强听课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校级督导员听课、走课反馈情况</w:t>
            </w:r>
          </w:p>
        </w:tc>
        <w:tc>
          <w:tcPr>
            <w:tcW w:w="786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1.课表更新不够及时，走课经常出现课表有课教室无人，教室有人课表无课现象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2.部分教师上课不注重着装，教学仪态较差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3.部分教师上课扩音效果差，声音听不清楚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4.部分教师存在迟到、私自调课、课件陈旧、教学方法陈旧、照本宣科等情况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5.部分学生学风差，教师课堂管理能力差，存在玩手机，睡觉等情况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6.教师休息室环境差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786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7.大部分教室后门不开，对走课进入教室有一定的影响，很多教室投影仪老旧、亮度不够，桌椅异响陈旧，桌面刻画严重</w:t>
            </w: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E7"/>
    <w:rsid w:val="003572E7"/>
    <w:rsid w:val="37B6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2021-06-07T10:25:00Z</dcterms:created>
  <dc:creator>徐莉</dc:creator>
  <cp:lastModifiedBy>徐莉</cp:lastModifiedBy>
  <dcterms:modified xsi:type="dcterms:W3CDTF">2021-06-07T10:27:52Z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68733C0C725D4CC8BFF5FA59B5BA2B86</vt:lpwstr>
  </property>
</Properties>
</file>